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07" w:rsidRDefault="00AF7D02" w:rsidP="00AF7D0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F7D02">
        <w:rPr>
          <w:rFonts w:ascii="Times New Roman" w:hAnsi="Times New Roman" w:cs="Times New Roman"/>
        </w:rPr>
        <w:t>Приложение № 2</w:t>
      </w:r>
      <w:r>
        <w:rPr>
          <w:rFonts w:ascii="Times New Roman" w:hAnsi="Times New Roman" w:cs="Times New Roman"/>
        </w:rPr>
        <w:t xml:space="preserve"> к заключению</w:t>
      </w:r>
    </w:p>
    <w:p w:rsidR="00AF7D02" w:rsidRDefault="00AF7D02" w:rsidP="00AF7D0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7D02" w:rsidRDefault="0044448E" w:rsidP="00AF7D02">
      <w:pPr>
        <w:spacing w:after="0" w:line="240" w:lineRule="auto"/>
        <w:ind w:right="-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48E" w:rsidRPr="00744CDB" w:rsidRDefault="0044448E" w:rsidP="00AF7D02">
      <w:pPr>
        <w:spacing w:after="0" w:line="240" w:lineRule="auto"/>
        <w:ind w:right="-10"/>
        <w:jc w:val="center"/>
        <w:rPr>
          <w:rFonts w:ascii="Times New Roman" w:hAnsi="Times New Roman" w:cs="Times New Roman"/>
          <w:sz w:val="24"/>
          <w:szCs w:val="24"/>
        </w:rPr>
      </w:pPr>
    </w:p>
    <w:p w:rsidR="00AF7D02" w:rsidRPr="00AF7D02" w:rsidRDefault="00AF7D02" w:rsidP="00AF7D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F7D02">
        <w:rPr>
          <w:rFonts w:ascii="Times New Roman" w:hAnsi="Times New Roman" w:cs="Times New Roman"/>
        </w:rPr>
        <w:t>Таблица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2016"/>
        <w:gridCol w:w="2680"/>
        <w:gridCol w:w="2016"/>
        <w:gridCol w:w="2645"/>
      </w:tblGrid>
      <w:tr w:rsidR="00AF7D02" w:rsidRPr="00AF7D02" w:rsidTr="00B279C3">
        <w:tc>
          <w:tcPr>
            <w:tcW w:w="532" w:type="dxa"/>
            <w:vMerge w:val="restart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96" w:type="dxa"/>
            <w:gridSpan w:val="2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По данным годового отчета</w:t>
            </w:r>
          </w:p>
        </w:tc>
        <w:tc>
          <w:tcPr>
            <w:tcW w:w="4661" w:type="dxa"/>
            <w:gridSpan w:val="2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По данным Приказа № 80н</w:t>
            </w:r>
          </w:p>
        </w:tc>
      </w:tr>
      <w:tr w:rsidR="00AF7D02" w:rsidRPr="00AF7D02" w:rsidTr="00B279C3">
        <w:tc>
          <w:tcPr>
            <w:tcW w:w="532" w:type="dxa"/>
            <w:vMerge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дохода</w:t>
            </w:r>
          </w:p>
        </w:tc>
        <w:tc>
          <w:tcPr>
            <w:tcW w:w="2680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наименование кода бюджетной классификации</w:t>
            </w:r>
          </w:p>
        </w:tc>
        <w:tc>
          <w:tcPr>
            <w:tcW w:w="2016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дохода</w:t>
            </w:r>
          </w:p>
        </w:tc>
        <w:tc>
          <w:tcPr>
            <w:tcW w:w="2645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наименование кода бюджетной классификации</w:t>
            </w:r>
          </w:p>
        </w:tc>
      </w:tr>
      <w:tr w:rsidR="00AF7D02" w:rsidRPr="00AF7D02" w:rsidTr="00B279C3">
        <w:tc>
          <w:tcPr>
            <w:tcW w:w="532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6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10102010010000110</w:t>
            </w:r>
          </w:p>
        </w:tc>
        <w:tc>
          <w:tcPr>
            <w:tcW w:w="2680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</w:t>
            </w:r>
            <w:r w:rsidRPr="00AF7D0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 xml:space="preserve">тся в соответствии со статьями 227, 227.1 и 228 Налогового кодекса Российской Федерации </w:t>
            </w:r>
          </w:p>
        </w:tc>
        <w:tc>
          <w:tcPr>
            <w:tcW w:w="2016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10102010010000110</w:t>
            </w:r>
          </w:p>
        </w:tc>
        <w:tc>
          <w:tcPr>
            <w:tcW w:w="2645" w:type="dxa"/>
          </w:tcPr>
          <w:p w:rsidR="00AF7D02" w:rsidRPr="00AF7D02" w:rsidRDefault="00AF7D02" w:rsidP="00AF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7D02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 w:rsidRPr="00AF7D02">
                <w:rPr>
                  <w:rFonts w:ascii="Times New Roman" w:hAnsi="Times New Roman" w:cs="Times New Roman"/>
                  <w:sz w:val="20"/>
                  <w:szCs w:val="20"/>
                </w:rPr>
                <w:t>статьями 227</w:t>
              </w:r>
            </w:hyperlink>
            <w:r w:rsidRPr="00AF7D0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6" w:history="1">
              <w:r w:rsidRPr="00AF7D02">
                <w:rPr>
                  <w:rFonts w:ascii="Times New Roman" w:hAnsi="Times New Roman" w:cs="Times New Roman"/>
                  <w:sz w:val="20"/>
                  <w:szCs w:val="20"/>
                </w:rPr>
                <w:t>227.1</w:t>
              </w:r>
            </w:hyperlink>
            <w:r w:rsidRPr="00AF7D0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7" w:history="1">
              <w:r w:rsidRPr="00AF7D02">
                <w:rPr>
                  <w:rFonts w:ascii="Times New Roman" w:hAnsi="Times New Roman" w:cs="Times New Roman"/>
                  <w:sz w:val="20"/>
                  <w:szCs w:val="20"/>
                </w:rPr>
                <w:t>228</w:t>
              </w:r>
            </w:hyperlink>
            <w:r w:rsidRPr="00AF7D02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Федерации, </w:t>
            </w:r>
            <w:r w:rsidRPr="00AF7D02">
              <w:rPr>
                <w:rFonts w:ascii="Times New Roman" w:hAnsi="Times New Roman" w:cs="Times New Roman"/>
                <w:b/>
                <w:sz w:val="20"/>
                <w:szCs w:val="20"/>
              </w:rPr>
              <w:t>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</w:tr>
      <w:tr w:rsidR="00AF7D02" w:rsidRPr="00AF7D02" w:rsidTr="00B279C3">
        <w:tc>
          <w:tcPr>
            <w:tcW w:w="532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6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10102030010000110</w:t>
            </w:r>
          </w:p>
        </w:tc>
        <w:tc>
          <w:tcPr>
            <w:tcW w:w="2680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16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10102030010000110</w:t>
            </w:r>
          </w:p>
        </w:tc>
        <w:tc>
          <w:tcPr>
            <w:tcW w:w="2645" w:type="dxa"/>
          </w:tcPr>
          <w:p w:rsidR="00AF7D02" w:rsidRPr="00AF7D02" w:rsidRDefault="00AF7D02" w:rsidP="00AF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8" w:history="1">
              <w:r w:rsidRPr="00AF7D02">
                <w:rPr>
                  <w:rFonts w:ascii="Times New Roman" w:hAnsi="Times New Roman" w:cs="Times New Roman"/>
                  <w:sz w:val="20"/>
                  <w:szCs w:val="20"/>
                </w:rPr>
                <w:t>статьей 228</w:t>
              </w:r>
            </w:hyperlink>
            <w:r w:rsidRPr="00AF7D02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 </w:t>
            </w:r>
            <w:r w:rsidRPr="00AF7D02">
              <w:rPr>
                <w:rFonts w:ascii="Times New Roman" w:hAnsi="Times New Roman" w:cs="Times New Roman"/>
                <w:b/>
                <w:sz w:val="20"/>
                <w:szCs w:val="20"/>
              </w:rPr>
              <w:t>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</w:tr>
      <w:tr w:rsidR="00AF7D02" w:rsidRPr="00AF7D02" w:rsidTr="00B279C3">
        <w:tc>
          <w:tcPr>
            <w:tcW w:w="532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6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10102040010000110</w:t>
            </w:r>
          </w:p>
        </w:tc>
        <w:tc>
          <w:tcPr>
            <w:tcW w:w="2680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</w:t>
            </w:r>
            <w:r w:rsidRPr="00AF7D02">
              <w:rPr>
                <w:rFonts w:ascii="Times New Roman" w:hAnsi="Times New Roman" w:cs="Times New Roman"/>
                <w:b/>
                <w:sz w:val="20"/>
                <w:szCs w:val="20"/>
              </w:rPr>
              <w:t>у физических лиц</w:t>
            </w: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основании патента в соответствии со статьей 227.1 Налогового Кодекса Российской Федерации </w:t>
            </w:r>
          </w:p>
        </w:tc>
        <w:tc>
          <w:tcPr>
            <w:tcW w:w="2016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:rsidR="00AF7D02" w:rsidRPr="00AF7D02" w:rsidRDefault="00AF7D02" w:rsidP="00AF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9" w:history="1">
              <w:r w:rsidRPr="00AF7D02">
                <w:rPr>
                  <w:rFonts w:ascii="Times New Roman" w:hAnsi="Times New Roman" w:cs="Times New Roman"/>
                  <w:sz w:val="20"/>
                  <w:szCs w:val="20"/>
                </w:rPr>
                <w:t>статьей 227.1</w:t>
              </w:r>
            </w:hyperlink>
            <w:r w:rsidRPr="00AF7D02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AF7D02" w:rsidRPr="00AF7D02" w:rsidTr="00B279C3">
        <w:tc>
          <w:tcPr>
            <w:tcW w:w="532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6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101020800010000110</w:t>
            </w:r>
          </w:p>
        </w:tc>
        <w:tc>
          <w:tcPr>
            <w:tcW w:w="2680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7D02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в части суммы налога, превышающего 650000 рублей, относящейся к части налоговой базы, превышающей 5000000 </w:t>
            </w:r>
            <w:r w:rsidRPr="00AF7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рублей (за исключением налога на доходы физических лиц с сумм прибыли контролируемой иностранной компан</w:t>
            </w:r>
            <w:r w:rsidRPr="00AF7D02">
              <w:rPr>
                <w:rFonts w:ascii="Times New Roman" w:hAnsi="Times New Roman" w:cs="Times New Roman"/>
                <w:b/>
                <w:sz w:val="20"/>
                <w:szCs w:val="20"/>
              </w:rPr>
              <w:t>ией</w:t>
            </w: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, в том числе фиксированной прибыли контролируемой иностранной компании)</w:t>
            </w:r>
            <w:proofErr w:type="gramEnd"/>
          </w:p>
        </w:tc>
        <w:tc>
          <w:tcPr>
            <w:tcW w:w="2016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101020800010000110</w:t>
            </w:r>
          </w:p>
        </w:tc>
        <w:tc>
          <w:tcPr>
            <w:tcW w:w="2645" w:type="dxa"/>
          </w:tcPr>
          <w:p w:rsidR="00AF7D02" w:rsidRPr="00AF7D02" w:rsidRDefault="00AF7D02" w:rsidP="00AF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7D02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в части суммы налога, превышающей 650000 рублей, относящейся к части налоговой базы, превышающей 5000000 </w:t>
            </w:r>
            <w:r w:rsidRPr="00AF7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рублей (за исключением налога на доходы физических лиц с сумм прибыли контролируемой иностранной компан</w:t>
            </w:r>
            <w:r w:rsidRPr="00AF7D02">
              <w:rPr>
                <w:rFonts w:ascii="Times New Roman" w:hAnsi="Times New Roman" w:cs="Times New Roman"/>
                <w:b/>
                <w:sz w:val="20"/>
                <w:szCs w:val="20"/>
              </w:rPr>
              <w:t>ии</w:t>
            </w: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 xml:space="preserve">, в том числе фиксированной прибыли контролируемой иностранной компании, </w:t>
            </w:r>
            <w:r w:rsidRPr="00AF7D02">
              <w:rPr>
                <w:rFonts w:ascii="Times New Roman" w:hAnsi="Times New Roman" w:cs="Times New Roman"/>
                <w:b/>
                <w:sz w:val="20"/>
                <w:szCs w:val="20"/>
              </w:rPr>
              <w:t>а также налога на доходы физических лиц в отношении доходов от долевого участия в организации, полученных физическим лицом - налоговым</w:t>
            </w:r>
            <w:proofErr w:type="gramEnd"/>
            <w:r w:rsidRPr="00AF7D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резидентом Российской Федерации в виде дивидендов)</w:t>
            </w:r>
          </w:p>
        </w:tc>
      </w:tr>
      <w:tr w:rsidR="00AF7D02" w:rsidRPr="00AF7D02" w:rsidTr="00B279C3">
        <w:tc>
          <w:tcPr>
            <w:tcW w:w="532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016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10102130010000110</w:t>
            </w:r>
          </w:p>
        </w:tc>
        <w:tc>
          <w:tcPr>
            <w:tcW w:w="2680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7D02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650000 рублей) </w:t>
            </w:r>
            <w:r w:rsidRPr="00AF7D02">
              <w:rPr>
                <w:rFonts w:ascii="Times New Roman" w:hAnsi="Times New Roman" w:cs="Times New Roman"/>
                <w:b/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16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10102130010000110</w:t>
            </w:r>
          </w:p>
        </w:tc>
        <w:tc>
          <w:tcPr>
            <w:tcW w:w="2645" w:type="dxa"/>
          </w:tcPr>
          <w:p w:rsidR="00AF7D02" w:rsidRPr="00AF7D02" w:rsidRDefault="00AF7D02" w:rsidP="00AF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в отношении доходов от долевого участия в организации, полученных </w:t>
            </w:r>
            <w:r w:rsidRPr="00AF7D02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физическим лицом - налоговым резидентом Российской Федерации</w:t>
            </w: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 xml:space="preserve"> в виде дивидендов (в части суммы налога, не превышающей 650000 рублей)</w:t>
            </w:r>
          </w:p>
        </w:tc>
      </w:tr>
      <w:tr w:rsidR="00AF7D02" w:rsidRPr="00AF7D02" w:rsidTr="00B279C3">
        <w:tc>
          <w:tcPr>
            <w:tcW w:w="532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6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10302231010000110</w:t>
            </w:r>
          </w:p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10302241010000110</w:t>
            </w:r>
          </w:p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10302251010000110</w:t>
            </w:r>
          </w:p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10302261010000110</w:t>
            </w:r>
          </w:p>
        </w:tc>
        <w:tc>
          <w:tcPr>
            <w:tcW w:w="2680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 xml:space="preserve">«…установленным </w:t>
            </w:r>
            <w:r w:rsidRPr="00AF7D02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едеральным законом о федеральном бюджете…»</w:t>
            </w:r>
          </w:p>
        </w:tc>
        <w:tc>
          <w:tcPr>
            <w:tcW w:w="2016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10302231010000110</w:t>
            </w:r>
          </w:p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10302241010000110</w:t>
            </w:r>
          </w:p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10302251010000110</w:t>
            </w:r>
          </w:p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10302261010000110</w:t>
            </w:r>
          </w:p>
        </w:tc>
        <w:tc>
          <w:tcPr>
            <w:tcW w:w="2645" w:type="dxa"/>
          </w:tcPr>
          <w:p w:rsidR="00AF7D02" w:rsidRPr="00AF7D02" w:rsidRDefault="00AF7D02" w:rsidP="00AF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 xml:space="preserve">«…установленным </w:t>
            </w:r>
            <w:r w:rsidRPr="00AF7D02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едеральным законом о федеральном бюджете…»</w:t>
            </w:r>
          </w:p>
        </w:tc>
      </w:tr>
      <w:tr w:rsidR="00AF7D02" w:rsidRPr="00AF7D02" w:rsidTr="00B279C3">
        <w:tc>
          <w:tcPr>
            <w:tcW w:w="532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6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11300000000000000</w:t>
            </w:r>
          </w:p>
        </w:tc>
        <w:tc>
          <w:tcPr>
            <w:tcW w:w="2680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</w:t>
            </w:r>
            <w:r w:rsidRPr="00AF7D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(работ) </w:t>
            </w: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 xml:space="preserve">и компенсации затрат государства </w:t>
            </w:r>
          </w:p>
        </w:tc>
        <w:tc>
          <w:tcPr>
            <w:tcW w:w="2016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11300000000000000</w:t>
            </w:r>
          </w:p>
        </w:tc>
        <w:tc>
          <w:tcPr>
            <w:tcW w:w="2645" w:type="dxa"/>
          </w:tcPr>
          <w:p w:rsidR="00AF7D02" w:rsidRPr="00AF7D02" w:rsidRDefault="00AF7D02" w:rsidP="00AF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</w:t>
            </w:r>
            <w:r w:rsidRPr="00AF7D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и компенсации затрат государства</w:t>
            </w:r>
          </w:p>
        </w:tc>
      </w:tr>
      <w:tr w:rsidR="00AF7D02" w:rsidRPr="00AF7D02" w:rsidTr="00B279C3">
        <w:tc>
          <w:tcPr>
            <w:tcW w:w="532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16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11600000000000</w:t>
            </w:r>
            <w:r w:rsidRPr="00AF7D02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0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016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11600000000000</w:t>
            </w:r>
            <w:r w:rsidRPr="00AF7D0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45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</w:tr>
      <w:tr w:rsidR="00AF7D02" w:rsidRPr="00AF7D02" w:rsidTr="00B279C3">
        <w:tc>
          <w:tcPr>
            <w:tcW w:w="532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16" w:type="dxa"/>
            <w:vMerge w:val="restart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11611050010000140</w:t>
            </w:r>
          </w:p>
        </w:tc>
        <w:tc>
          <w:tcPr>
            <w:tcW w:w="2680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7D02">
              <w:rPr>
                <w:rFonts w:ascii="Times New Roman" w:hAnsi="Times New Roman" w:cs="Times New Roman"/>
                <w:sz w:val="20"/>
                <w:szCs w:val="20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вреда, причиненного водным объектам, </w:t>
            </w:r>
            <w:r w:rsidRPr="00AF7D02">
              <w:rPr>
                <w:rFonts w:ascii="Times New Roman" w:hAnsi="Times New Roman" w:cs="Times New Roman"/>
                <w:b/>
                <w:sz w:val="20"/>
                <w:szCs w:val="20"/>
              </w:rPr>
              <w:t>водным биологическим ресурсам,</w:t>
            </w: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 xml:space="preserve"> атмосферному воздуху, почвам, недрам, объектам животного мира, занесенным в Красную книгу Российской Федерации, а также иным объектам животного мира, не относящимся к</w:t>
            </w:r>
            <w:proofErr w:type="gramEnd"/>
            <w:r w:rsidRPr="00AF7D02">
              <w:rPr>
                <w:rFonts w:ascii="Times New Roman" w:hAnsi="Times New Roman" w:cs="Times New Roman"/>
                <w:sz w:val="20"/>
                <w:szCs w:val="20"/>
              </w:rPr>
              <w:t xml:space="preserve"> объектам </w:t>
            </w:r>
            <w:r w:rsidRPr="00AF7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охоты и рыболовства и среде их обитания), подлежащие зачислению в бюджет муниципального образования (код администратора 846)</w:t>
            </w:r>
          </w:p>
        </w:tc>
        <w:tc>
          <w:tcPr>
            <w:tcW w:w="2016" w:type="dxa"/>
            <w:vMerge w:val="restart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11611050010000140</w:t>
            </w:r>
          </w:p>
        </w:tc>
        <w:tc>
          <w:tcPr>
            <w:tcW w:w="2645" w:type="dxa"/>
            <w:vMerge w:val="restart"/>
          </w:tcPr>
          <w:p w:rsidR="00AF7D02" w:rsidRPr="00AF7D02" w:rsidRDefault="00AF7D02" w:rsidP="00AF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7D02">
              <w:rPr>
                <w:rFonts w:ascii="Times New Roman" w:hAnsi="Times New Roman" w:cs="Times New Roman"/>
                <w:sz w:val="20"/>
                <w:szCs w:val="20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</w:t>
            </w:r>
            <w:r w:rsidRPr="00AF7D02">
              <w:rPr>
                <w:rFonts w:ascii="Times New Roman" w:hAnsi="Times New Roman" w:cs="Times New Roman"/>
                <w:b/>
                <w:sz w:val="20"/>
                <w:szCs w:val="20"/>
              </w:rPr>
              <w:t>вреда, причиненного водным объектам, атмосферному воздуху, почвам, недрам, объектам животного мира, занесенным в Красную книгу Российской Федерации, а также иным объектам животного мира, не относящимся к объектам охоты и</w:t>
            </w:r>
            <w:proofErr w:type="gramEnd"/>
            <w:r w:rsidRPr="00AF7D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F7D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рыболовства и среде их обитания</w:t>
            </w: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), подлежащие зачислению в бюджет муниципального образования</w:t>
            </w:r>
          </w:p>
        </w:tc>
      </w:tr>
      <w:tr w:rsidR="00AF7D02" w:rsidRPr="00AF7D02" w:rsidTr="00B279C3">
        <w:tc>
          <w:tcPr>
            <w:tcW w:w="532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016" w:type="dxa"/>
            <w:vMerge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 (код администратора 878)</w:t>
            </w:r>
            <w:proofErr w:type="gramEnd"/>
          </w:p>
        </w:tc>
        <w:tc>
          <w:tcPr>
            <w:tcW w:w="2016" w:type="dxa"/>
            <w:vMerge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vMerge/>
          </w:tcPr>
          <w:p w:rsidR="00AF7D02" w:rsidRPr="00AF7D02" w:rsidRDefault="00AF7D02" w:rsidP="00AF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D02" w:rsidRPr="00AF7D02" w:rsidTr="00B279C3">
        <w:tc>
          <w:tcPr>
            <w:tcW w:w="532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16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20235082140000150</w:t>
            </w:r>
          </w:p>
        </w:tc>
        <w:tc>
          <w:tcPr>
            <w:tcW w:w="2680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округов на </w:t>
            </w:r>
            <w:r w:rsidRPr="00AF7D02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16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20235082140000150</w:t>
            </w:r>
          </w:p>
        </w:tc>
        <w:tc>
          <w:tcPr>
            <w:tcW w:w="2645" w:type="dxa"/>
          </w:tcPr>
          <w:p w:rsidR="00AF7D02" w:rsidRPr="00AF7D02" w:rsidRDefault="00AF7D02" w:rsidP="00AF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округов на </w:t>
            </w:r>
            <w:r w:rsidRPr="00AF7D02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</w:tr>
      <w:tr w:rsidR="00AF7D02" w:rsidRPr="00AF7D02" w:rsidTr="00B279C3">
        <w:tc>
          <w:tcPr>
            <w:tcW w:w="532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16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21900000000000</w:t>
            </w:r>
            <w:r w:rsidRPr="00AF7D02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0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16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21900000000000</w:t>
            </w:r>
            <w:r w:rsidRPr="00AF7D0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45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AF7D02" w:rsidRPr="00AF7D02" w:rsidTr="00B279C3">
        <w:tc>
          <w:tcPr>
            <w:tcW w:w="532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16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11601153010000140</w:t>
            </w:r>
          </w:p>
        </w:tc>
        <w:tc>
          <w:tcPr>
            <w:tcW w:w="2680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0" w:history="1">
              <w:r w:rsidRPr="00AF7D02">
                <w:rPr>
                  <w:rFonts w:ascii="Times New Roman" w:hAnsi="Times New Roman" w:cs="Times New Roman"/>
                  <w:sz w:val="20"/>
                  <w:szCs w:val="20"/>
                </w:rPr>
                <w:t>главой 15</w:t>
              </w:r>
            </w:hyperlink>
            <w:r w:rsidRPr="00AF7D02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1" w:history="1">
              <w:r w:rsidRPr="00AF7D02">
                <w:rPr>
                  <w:rFonts w:ascii="Times New Roman" w:hAnsi="Times New Roman" w:cs="Times New Roman"/>
                  <w:sz w:val="20"/>
                  <w:szCs w:val="20"/>
                </w:rPr>
                <w:t>пункте 6 статьи 46</w:t>
              </w:r>
            </w:hyperlink>
            <w:r w:rsidRPr="00AF7D02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016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11601153010000140</w:t>
            </w:r>
          </w:p>
        </w:tc>
        <w:tc>
          <w:tcPr>
            <w:tcW w:w="2645" w:type="dxa"/>
          </w:tcPr>
          <w:p w:rsidR="00AF7D02" w:rsidRPr="00AF7D02" w:rsidRDefault="00AF7D02" w:rsidP="00AF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7D0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2" w:history="1">
              <w:r w:rsidRPr="00AF7D02">
                <w:rPr>
                  <w:rFonts w:ascii="Times New Roman" w:hAnsi="Times New Roman" w:cs="Times New Roman"/>
                  <w:sz w:val="20"/>
                  <w:szCs w:val="20"/>
                </w:rPr>
                <w:t>главой 15</w:t>
              </w:r>
            </w:hyperlink>
            <w:r w:rsidRPr="00AF7D02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</w:t>
            </w:r>
            <w:r w:rsidRPr="00AF7D02">
              <w:rPr>
                <w:rFonts w:ascii="Times New Roman" w:hAnsi="Times New Roman" w:cs="Times New Roman"/>
                <w:b/>
                <w:sz w:val="20"/>
                <w:szCs w:val="20"/>
              </w:rPr>
              <w:t>добычи, производства, использования и обращения драгоценных металлов и драгоценных камней</w:t>
            </w: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 xml:space="preserve"> (за исключением штрафов, указанных в </w:t>
            </w:r>
            <w:hyperlink r:id="rId13" w:history="1">
              <w:r w:rsidRPr="00AF7D02">
                <w:rPr>
                  <w:rFonts w:ascii="Times New Roman" w:hAnsi="Times New Roman" w:cs="Times New Roman"/>
                  <w:sz w:val="20"/>
                  <w:szCs w:val="20"/>
                </w:rPr>
                <w:t>пункте 6 статьи 46</w:t>
              </w:r>
            </w:hyperlink>
            <w:r w:rsidRPr="00AF7D02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  <w:proofErr w:type="gramEnd"/>
          </w:p>
        </w:tc>
      </w:tr>
    </w:tbl>
    <w:p w:rsidR="00AF7D02" w:rsidRPr="00AF7D02" w:rsidRDefault="00AF7D02" w:rsidP="00AF7D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AF7D02">
        <w:rPr>
          <w:rFonts w:ascii="Times New Roman" w:hAnsi="Times New Roman" w:cs="Times New Roman"/>
          <w:sz w:val="28"/>
          <w:szCs w:val="28"/>
        </w:rPr>
        <w:tab/>
      </w:r>
    </w:p>
    <w:p w:rsidR="0044448E" w:rsidRDefault="0044448E" w:rsidP="00AF7D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44448E" w:rsidRDefault="0044448E" w:rsidP="00AF7D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AF7D02" w:rsidRDefault="00AF7D02" w:rsidP="00AF7D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AF7D02">
        <w:rPr>
          <w:rFonts w:ascii="Times New Roman" w:hAnsi="Times New Roman" w:cs="Times New Roman"/>
        </w:rPr>
        <w:lastRenderedPageBreak/>
        <w:t>Таблица 2</w:t>
      </w:r>
    </w:p>
    <w:p w:rsidR="0044448E" w:rsidRPr="00AF7D02" w:rsidRDefault="0044448E" w:rsidP="00AF7D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2216"/>
        <w:gridCol w:w="2481"/>
        <w:gridCol w:w="2216"/>
        <w:gridCol w:w="2453"/>
      </w:tblGrid>
      <w:tr w:rsidR="00AF7D02" w:rsidRPr="00AF7D02" w:rsidTr="00B279C3">
        <w:tc>
          <w:tcPr>
            <w:tcW w:w="532" w:type="dxa"/>
            <w:vMerge w:val="restart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96" w:type="dxa"/>
            <w:gridSpan w:val="2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По данным годового отчета</w:t>
            </w:r>
          </w:p>
        </w:tc>
        <w:tc>
          <w:tcPr>
            <w:tcW w:w="4661" w:type="dxa"/>
            <w:gridSpan w:val="2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По данным Приказа № 80н</w:t>
            </w:r>
          </w:p>
        </w:tc>
      </w:tr>
      <w:tr w:rsidR="00AF7D02" w:rsidRPr="00AF7D02" w:rsidTr="00B279C3">
        <w:tc>
          <w:tcPr>
            <w:tcW w:w="532" w:type="dxa"/>
            <w:vMerge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код источника внутреннего финансирования дефицитов бюджетов</w:t>
            </w:r>
          </w:p>
        </w:tc>
        <w:tc>
          <w:tcPr>
            <w:tcW w:w="2680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2016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код источника внутреннего финансирования дефицитов бюджетов</w:t>
            </w:r>
          </w:p>
        </w:tc>
        <w:tc>
          <w:tcPr>
            <w:tcW w:w="2645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вида источников финансирования дефицитов бюджетов</w:t>
            </w:r>
            <w:proofErr w:type="gramEnd"/>
          </w:p>
        </w:tc>
      </w:tr>
      <w:tr w:rsidR="00AF7D02" w:rsidRPr="00AF7D02" w:rsidTr="00B279C3">
        <w:tc>
          <w:tcPr>
            <w:tcW w:w="532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6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680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дефицитов бюджет</w:t>
            </w:r>
            <w:r w:rsidRPr="00AF7D0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6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00001000000000000000</w:t>
            </w:r>
          </w:p>
        </w:tc>
        <w:tc>
          <w:tcPr>
            <w:tcW w:w="2645" w:type="dxa"/>
          </w:tcPr>
          <w:p w:rsidR="00AF7D02" w:rsidRPr="00AF7D02" w:rsidRDefault="00AF7D02" w:rsidP="00AF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дефицитов бюджет</w:t>
            </w:r>
            <w:r w:rsidRPr="00AF7D02"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</w:p>
        </w:tc>
      </w:tr>
      <w:tr w:rsidR="00AF7D02" w:rsidRPr="00AF7D02" w:rsidTr="00B279C3">
        <w:tc>
          <w:tcPr>
            <w:tcW w:w="532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6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00001050000000000000</w:t>
            </w:r>
          </w:p>
        </w:tc>
        <w:tc>
          <w:tcPr>
            <w:tcW w:w="2680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</w:t>
            </w:r>
            <w:r w:rsidRPr="00AF7D0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2016" w:type="dxa"/>
          </w:tcPr>
          <w:p w:rsidR="00AF7D02" w:rsidRPr="00AF7D02" w:rsidRDefault="00AF7D02" w:rsidP="00AF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00001050000000000000</w:t>
            </w:r>
          </w:p>
        </w:tc>
        <w:tc>
          <w:tcPr>
            <w:tcW w:w="2645" w:type="dxa"/>
          </w:tcPr>
          <w:p w:rsidR="00AF7D02" w:rsidRPr="00AF7D02" w:rsidRDefault="00AF7D02" w:rsidP="00AF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D02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</w:t>
            </w:r>
            <w:r w:rsidRPr="00AF7D02"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</w:p>
        </w:tc>
      </w:tr>
    </w:tbl>
    <w:p w:rsidR="00AF7D02" w:rsidRPr="00AF7D02" w:rsidRDefault="00AF7D02" w:rsidP="00AF7D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AF7D02" w:rsidRPr="00AF7D02" w:rsidRDefault="00AF7D02" w:rsidP="00AF7D02">
      <w:pPr>
        <w:spacing w:after="0" w:line="240" w:lineRule="auto"/>
        <w:rPr>
          <w:rFonts w:ascii="Times New Roman" w:hAnsi="Times New Roman" w:cs="Times New Roman"/>
        </w:rPr>
      </w:pPr>
    </w:p>
    <w:sectPr w:rsidR="00AF7D02" w:rsidRPr="00AF7D02" w:rsidSect="00EF5955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04C7B"/>
    <w:multiLevelType w:val="hybridMultilevel"/>
    <w:tmpl w:val="CF381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F7D02"/>
    <w:rsid w:val="0044448E"/>
    <w:rsid w:val="00505507"/>
    <w:rsid w:val="00744CDB"/>
    <w:rsid w:val="00963926"/>
    <w:rsid w:val="00AF7D02"/>
    <w:rsid w:val="00B8250A"/>
    <w:rsid w:val="00DB7842"/>
    <w:rsid w:val="00E6693A"/>
    <w:rsid w:val="00EF5955"/>
    <w:rsid w:val="00FD5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532&amp;dst=101491" TargetMode="External"/><Relationship Id="rId13" Type="http://schemas.openxmlformats.org/officeDocument/2006/relationships/hyperlink" Target="https://login.consultant.ru/link/?req=doc&amp;base=LAW&amp;n=466790&amp;dst=48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128&amp;dst=101491" TargetMode="External"/><Relationship Id="rId12" Type="http://schemas.openxmlformats.org/officeDocument/2006/relationships/hyperlink" Target="https://login.consultant.ru/link/?req=doc&amp;base=LAW&amp;n=483238&amp;dst=89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5128&amp;dst=10877" TargetMode="External"/><Relationship Id="rId11" Type="http://schemas.openxmlformats.org/officeDocument/2006/relationships/hyperlink" Target="https://login.consultant.ru/link/?req=doc&amp;base=LAW&amp;n=470713&amp;dst=4818" TargetMode="External"/><Relationship Id="rId5" Type="http://schemas.openxmlformats.org/officeDocument/2006/relationships/hyperlink" Target="https://login.consultant.ru/link/?req=doc&amp;base=LAW&amp;n=465128&amp;dst=301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1851&amp;dst=89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5532&amp;dst=1087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1319</Words>
  <Characters>7522</Characters>
  <Application>Microsoft Office Word</Application>
  <DocSecurity>0</DocSecurity>
  <Lines>62</Lines>
  <Paragraphs>17</Paragraphs>
  <ScaleCrop>false</ScaleCrop>
  <Company/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ksk</cp:lastModifiedBy>
  <cp:revision>6</cp:revision>
  <cp:lastPrinted>2025-05-07T08:51:00Z</cp:lastPrinted>
  <dcterms:created xsi:type="dcterms:W3CDTF">2025-05-06T09:24:00Z</dcterms:created>
  <dcterms:modified xsi:type="dcterms:W3CDTF">2025-05-07T08:52:00Z</dcterms:modified>
</cp:coreProperties>
</file>