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1D" w:rsidRPr="00BC001D" w:rsidRDefault="00BC001D" w:rsidP="00BC001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BC001D">
        <w:rPr>
          <w:rFonts w:ascii="Arial" w:eastAsia="Times New Roman" w:hAnsi="Arial" w:cs="Arial"/>
          <w:b/>
          <w:bCs/>
          <w:color w:val="3C3C3C"/>
          <w:sz w:val="23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р</w:t>
      </w:r>
      <w:r>
        <w:rPr>
          <w:rFonts w:ascii="Arial" w:eastAsia="Times New Roman" w:hAnsi="Arial" w:cs="Arial"/>
          <w:b/>
          <w:bCs/>
          <w:color w:val="3C3C3C"/>
          <w:sz w:val="23"/>
        </w:rPr>
        <w:t>асходов на оплату их труда за I</w:t>
      </w:r>
      <w:r w:rsidR="0051107B">
        <w:rPr>
          <w:rFonts w:ascii="Arial" w:eastAsia="Times New Roman" w:hAnsi="Arial" w:cs="Arial"/>
          <w:b/>
          <w:bCs/>
          <w:color w:val="3C3C3C"/>
          <w:sz w:val="23"/>
          <w:lang w:val="en-US"/>
        </w:rPr>
        <w:t>I</w:t>
      </w:r>
      <w:r w:rsidR="005E605A">
        <w:rPr>
          <w:rFonts w:ascii="Arial" w:eastAsia="Times New Roman" w:hAnsi="Arial" w:cs="Arial"/>
          <w:b/>
          <w:bCs/>
          <w:color w:val="3C3C3C"/>
          <w:sz w:val="23"/>
        </w:rPr>
        <w:t> квартал 2024</w:t>
      </w:r>
      <w:r w:rsidRPr="00BC001D">
        <w:rPr>
          <w:rFonts w:ascii="Arial" w:eastAsia="Times New Roman" w:hAnsi="Arial" w:cs="Arial"/>
          <w:b/>
          <w:bCs/>
          <w:color w:val="3C3C3C"/>
          <w:sz w:val="23"/>
        </w:rPr>
        <w:t xml:space="preserve"> года</w:t>
      </w:r>
    </w:p>
    <w:p w:rsidR="00BC001D" w:rsidRPr="00BC001D" w:rsidRDefault="00BC001D" w:rsidP="00BC001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BC001D">
        <w:rPr>
          <w:rFonts w:ascii="Arial" w:eastAsia="Times New Roman" w:hAnsi="Arial" w:cs="Arial"/>
          <w:color w:val="3C3C3C"/>
          <w:sz w:val="23"/>
          <w:szCs w:val="23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5"/>
        <w:gridCol w:w="1910"/>
      </w:tblGrid>
      <w:tr w:rsidR="00BC001D" w:rsidRPr="00BC001D" w:rsidTr="00BC001D">
        <w:tc>
          <w:tcPr>
            <w:tcW w:w="8340" w:type="dxa"/>
            <w:shd w:val="clear" w:color="auto" w:fill="FFFFFF"/>
            <w:vAlign w:val="center"/>
            <w:hideMark/>
          </w:tcPr>
          <w:p w:rsidR="00BC001D" w:rsidRPr="00BC001D" w:rsidRDefault="00BC001D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BC001D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Численность муниципальных служащих органов местного самоуправления (чел.)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BC001D" w:rsidRPr="005E605A" w:rsidRDefault="005E605A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58</w:t>
            </w:r>
          </w:p>
        </w:tc>
      </w:tr>
      <w:tr w:rsidR="00BC001D" w:rsidRPr="00BC001D" w:rsidTr="00BC001D">
        <w:tc>
          <w:tcPr>
            <w:tcW w:w="8340" w:type="dxa"/>
            <w:shd w:val="clear" w:color="auto" w:fill="FFFFFF"/>
            <w:vAlign w:val="center"/>
            <w:hideMark/>
          </w:tcPr>
          <w:p w:rsidR="00BC001D" w:rsidRPr="00BC001D" w:rsidRDefault="00BC001D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BC001D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Фактические расходы на оплату труда муниципальных служащих (тыс. руб.)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BC001D" w:rsidRPr="0051107B" w:rsidRDefault="0051107B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C3C3C"/>
                <w:sz w:val="23"/>
                <w:szCs w:val="23"/>
                <w:lang w:val="en-US"/>
              </w:rPr>
              <w:t>18335</w:t>
            </w:r>
            <w:r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,3</w:t>
            </w:r>
          </w:p>
        </w:tc>
      </w:tr>
      <w:tr w:rsidR="00BC001D" w:rsidRPr="00BC001D" w:rsidTr="00BC001D">
        <w:tc>
          <w:tcPr>
            <w:tcW w:w="8340" w:type="dxa"/>
            <w:shd w:val="clear" w:color="auto" w:fill="FFFFFF"/>
            <w:vAlign w:val="center"/>
            <w:hideMark/>
          </w:tcPr>
          <w:p w:rsidR="00BC001D" w:rsidRPr="00BC001D" w:rsidRDefault="00BC001D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BC001D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Численность работников муниципальных учреждений (чел.)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BC001D" w:rsidRPr="00BC001D" w:rsidRDefault="00BC001D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BC001D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4</w:t>
            </w:r>
            <w:r w:rsidR="0051107B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56</w:t>
            </w:r>
          </w:p>
        </w:tc>
      </w:tr>
      <w:tr w:rsidR="00BC001D" w:rsidRPr="00BC001D" w:rsidTr="00BC001D">
        <w:tc>
          <w:tcPr>
            <w:tcW w:w="8340" w:type="dxa"/>
            <w:shd w:val="clear" w:color="auto" w:fill="FFFFFF"/>
            <w:vAlign w:val="center"/>
            <w:hideMark/>
          </w:tcPr>
          <w:p w:rsidR="00BC001D" w:rsidRPr="00BC001D" w:rsidRDefault="00BC001D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BC001D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Фактические расходы на оплату труда работников муниципальных учреждений (тыс. руб.)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BC001D" w:rsidRPr="00BC001D" w:rsidRDefault="0051107B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95703,8</w:t>
            </w:r>
          </w:p>
        </w:tc>
      </w:tr>
    </w:tbl>
    <w:p w:rsidR="003E54E3" w:rsidRDefault="003E54E3"/>
    <w:sectPr w:rsidR="003E54E3" w:rsidSect="002A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001D"/>
    <w:rsid w:val="002A43C0"/>
    <w:rsid w:val="003E54E3"/>
    <w:rsid w:val="0051107B"/>
    <w:rsid w:val="005E605A"/>
    <w:rsid w:val="00BC001D"/>
    <w:rsid w:val="00F4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00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2024-04-01T05:40:00Z</dcterms:created>
  <dcterms:modified xsi:type="dcterms:W3CDTF">2024-07-16T11:53:00Z</dcterms:modified>
</cp:coreProperties>
</file>